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E4E30" w14:textId="43D90E46" w:rsidR="00E1166A" w:rsidRDefault="00E1166A" w:rsidP="00C3034D">
      <w:pPr>
        <w:jc w:val="center"/>
      </w:pPr>
      <w:r w:rsidRPr="003D2E44">
        <w:rPr>
          <w:rFonts w:ascii="Tahoma" w:hAnsi="Tahoma" w:cs="Tahoma"/>
          <w:b/>
          <w:sz w:val="20"/>
          <w:szCs w:val="20"/>
        </w:rPr>
        <w:t>KALUZULA INFORMACYJNA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1166A" w:rsidRPr="003D2E44" w14:paraId="070BE604" w14:textId="77777777" w:rsidTr="00E1166A">
        <w:tc>
          <w:tcPr>
            <w:tcW w:w="9212" w:type="dxa"/>
            <w:gridSpan w:val="2"/>
            <w:shd w:val="clear" w:color="auto" w:fill="D9D9D9" w:themeFill="background1" w:themeFillShade="D9"/>
          </w:tcPr>
          <w:p w14:paraId="723F722C" w14:textId="46DC3ECF" w:rsidR="00E1166A" w:rsidRPr="003D2E44" w:rsidRDefault="00E1166A" w:rsidP="00E1166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2E44">
              <w:rPr>
                <w:rFonts w:ascii="Tahoma" w:hAnsi="Tahoma" w:cs="Tahoma"/>
                <w:b/>
                <w:sz w:val="18"/>
                <w:szCs w:val="18"/>
              </w:rPr>
              <w:t>Administrator Danych Osobowych</w:t>
            </w:r>
          </w:p>
        </w:tc>
      </w:tr>
      <w:tr w:rsidR="00E1166A" w:rsidRPr="003D2E44" w14:paraId="56470D8B" w14:textId="77777777" w:rsidTr="00E1166A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6E83EDCF" w14:textId="1A3CC793" w:rsidR="00E1166A" w:rsidRPr="00B96AF4" w:rsidRDefault="00E1166A" w:rsidP="00B96AF4">
            <w:pPr>
              <w:spacing w:line="36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96AF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Administratorem danych osobowych (dalej: „Administrator”) jest </w:t>
            </w:r>
            <w:proofErr w:type="spellStart"/>
            <w:r w:rsidR="00B96AF4" w:rsidRPr="00B96AF4">
              <w:rPr>
                <w:rFonts w:ascii="Tahoma" w:hAnsi="Tahoma" w:cs="Tahoma"/>
                <w:color w:val="000000" w:themeColor="text1"/>
                <w:sz w:val="18"/>
                <w:szCs w:val="18"/>
              </w:rPr>
              <w:t>Inwest</w:t>
            </w:r>
            <w:proofErr w:type="spellEnd"/>
            <w:r w:rsidR="00B96AF4" w:rsidRPr="00B96AF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- Bud Artur </w:t>
            </w:r>
            <w:proofErr w:type="gramStart"/>
            <w:r w:rsidR="00B96AF4" w:rsidRPr="00B96AF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Stępień </w:t>
            </w:r>
            <w:r w:rsidRPr="00B96AF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z</w:t>
            </w:r>
            <w:proofErr w:type="gramEnd"/>
            <w:r w:rsidRPr="00B96AF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siedzibą w </w:t>
            </w:r>
            <w:r w:rsidR="00B96AF4" w:rsidRPr="00B96AF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Nieszawie </w:t>
            </w:r>
            <w:r w:rsidRPr="00B96AF4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przy ul.</w:t>
            </w:r>
            <w:r w:rsidR="00B96AF4" w:rsidRPr="00B96AF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Józefa Spornego 5 z</w:t>
            </w:r>
            <w:r w:rsidRPr="00B96AF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arejestrowana w </w:t>
            </w:r>
            <w:r w:rsidR="00B96AF4" w:rsidRPr="00B96AF4">
              <w:rPr>
                <w:rFonts w:ascii="Tahoma" w:hAnsi="Tahoma" w:cs="Tahoma"/>
                <w:color w:val="000000" w:themeColor="text1"/>
                <w:sz w:val="18"/>
                <w:szCs w:val="18"/>
              </w:rPr>
              <w:t>CEIDG.</w:t>
            </w:r>
          </w:p>
        </w:tc>
      </w:tr>
      <w:tr w:rsidR="00E1166A" w:rsidRPr="003D2E44" w14:paraId="5B192516" w14:textId="77777777" w:rsidTr="00E1166A">
        <w:tc>
          <w:tcPr>
            <w:tcW w:w="9212" w:type="dxa"/>
            <w:gridSpan w:val="2"/>
            <w:shd w:val="clear" w:color="auto" w:fill="D9D9D9" w:themeFill="background1" w:themeFillShade="D9"/>
          </w:tcPr>
          <w:p w14:paraId="7EDF6456" w14:textId="7A29D138" w:rsidR="00E1166A" w:rsidRPr="00B96AF4" w:rsidRDefault="001A07F4" w:rsidP="00E1166A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96AF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Dane kontaktowe</w:t>
            </w:r>
          </w:p>
        </w:tc>
      </w:tr>
      <w:tr w:rsidR="00E1166A" w:rsidRPr="003D2E44" w14:paraId="0940A7EA" w14:textId="77777777" w:rsidTr="001A07F4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6EB0A1EB" w14:textId="4B28A235" w:rsidR="00E1166A" w:rsidRPr="00B96AF4" w:rsidRDefault="001A07F4" w:rsidP="00B96AF4">
            <w:pPr>
              <w:spacing w:line="36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96AF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Jako Administrator nie wyznaczyliśmy inspektora ochrony </w:t>
            </w:r>
            <w:proofErr w:type="gramStart"/>
            <w:r w:rsidRPr="00B96AF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danych. </w:t>
            </w:r>
            <w:proofErr w:type="gramEnd"/>
            <w:r w:rsidRPr="00B96AF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We wszystkich sprawach dotyczących przetwarzania danych osobowych przez nas oraz korzystania z praw związanych z przetwarzaniem danych możesz kontaktować się na adres </w:t>
            </w:r>
            <w:proofErr w:type="gramStart"/>
            <w:r w:rsidRPr="00B96AF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email:  </w:t>
            </w:r>
            <w:hyperlink r:id="rId6" w:history="1">
              <w:r w:rsidR="00B96AF4" w:rsidRPr="00B96AF4">
                <w:rPr>
                  <w:rStyle w:val="Hipercze"/>
                  <w:rFonts w:ascii="Tahoma" w:hAnsi="Tahoma" w:cs="Tahoma"/>
                  <w:color w:val="000000" w:themeColor="text1"/>
                  <w:sz w:val="18"/>
                  <w:szCs w:val="18"/>
                </w:rPr>
                <w:t>biuro</w:t>
              </w:r>
              <w:proofErr w:type="gramEnd"/>
              <w:r w:rsidR="00B96AF4" w:rsidRPr="00B96AF4">
                <w:rPr>
                  <w:rStyle w:val="Hipercze"/>
                  <w:rFonts w:ascii="Tahoma" w:hAnsi="Tahoma" w:cs="Tahoma"/>
                  <w:color w:val="000000" w:themeColor="text1"/>
                  <w:sz w:val="18"/>
                  <w:szCs w:val="18"/>
                </w:rPr>
                <w:t>@inwestbudwl.pl</w:t>
              </w:r>
            </w:hyperlink>
            <w:r w:rsidR="00B96AF4" w:rsidRPr="00B96AF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B96AF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lub pisemnie na adres: </w:t>
            </w:r>
            <w:r w:rsidR="00B96AF4" w:rsidRPr="00B96AF4">
              <w:rPr>
                <w:rFonts w:ascii="Tahoma" w:hAnsi="Tahoma" w:cs="Tahoma"/>
                <w:color w:val="000000" w:themeColor="text1"/>
                <w:sz w:val="18"/>
                <w:szCs w:val="18"/>
              </w:rPr>
              <w:t>Józefa</w:t>
            </w:r>
            <w:r w:rsidRPr="00B96AF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B96AF4" w:rsidRPr="00B96AF4">
              <w:rPr>
                <w:rFonts w:ascii="Tahoma" w:hAnsi="Tahoma" w:cs="Tahoma"/>
                <w:color w:val="000000" w:themeColor="text1"/>
                <w:sz w:val="18"/>
                <w:szCs w:val="18"/>
              </w:rPr>
              <w:t>Spornego 5,  87- 730 Nieszawa</w:t>
            </w:r>
            <w:proofErr w:type="gramEnd"/>
          </w:p>
        </w:tc>
      </w:tr>
      <w:tr w:rsidR="00E1166A" w:rsidRPr="003D2E44" w14:paraId="2B29B383" w14:textId="77777777" w:rsidTr="003D2E44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767315" w14:textId="4CFE3701" w:rsidR="00E1166A" w:rsidRPr="003D2E44" w:rsidRDefault="001A07F4" w:rsidP="003D2E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2E44">
              <w:rPr>
                <w:rFonts w:ascii="Tahoma" w:hAnsi="Tahoma" w:cs="Tahoma"/>
                <w:b/>
                <w:sz w:val="18"/>
                <w:szCs w:val="18"/>
              </w:rPr>
              <w:t>Przetwarzanie danych</w:t>
            </w:r>
          </w:p>
        </w:tc>
      </w:tr>
      <w:tr w:rsidR="001A07F4" w:rsidRPr="003D2E44" w14:paraId="011952C2" w14:textId="77777777" w:rsidTr="003D2E44">
        <w:tc>
          <w:tcPr>
            <w:tcW w:w="4606" w:type="dxa"/>
            <w:shd w:val="clear" w:color="auto" w:fill="D9D9D9" w:themeFill="background1" w:themeFillShade="D9"/>
          </w:tcPr>
          <w:p w14:paraId="48DD9A47" w14:textId="032EBCCC" w:rsidR="001A07F4" w:rsidRPr="003D2E44" w:rsidRDefault="001A07F4" w:rsidP="003D2E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2E44">
              <w:rPr>
                <w:rFonts w:ascii="Tahoma" w:hAnsi="Tahoma" w:cs="Tahoma"/>
                <w:b/>
                <w:sz w:val="18"/>
                <w:szCs w:val="18"/>
              </w:rPr>
              <w:t>Cel przetwarzania danych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79D87BFB" w14:textId="7C2BC3EF" w:rsidR="001A07F4" w:rsidRPr="003D2E44" w:rsidRDefault="001A07F4" w:rsidP="003D2E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2E44">
              <w:rPr>
                <w:rFonts w:ascii="Tahoma" w:hAnsi="Tahoma" w:cs="Tahoma"/>
                <w:b/>
                <w:sz w:val="18"/>
                <w:szCs w:val="18"/>
              </w:rPr>
              <w:t>Podstawa przetwarzania danych</w:t>
            </w:r>
          </w:p>
        </w:tc>
      </w:tr>
      <w:tr w:rsidR="001A07F4" w:rsidRPr="003D2E44" w14:paraId="25D4B954" w14:textId="77777777" w:rsidTr="002F1BA5">
        <w:tc>
          <w:tcPr>
            <w:tcW w:w="4606" w:type="dxa"/>
          </w:tcPr>
          <w:p w14:paraId="1A11CE43" w14:textId="37E95E19" w:rsidR="001A07F4" w:rsidRPr="003D2E44" w:rsidRDefault="003D2E44" w:rsidP="003D2E4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zawarcie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i wykonanie</w:t>
            </w:r>
            <w:r w:rsidR="001A07F4" w:rsidRPr="003D2E44">
              <w:rPr>
                <w:rFonts w:ascii="Tahoma" w:hAnsi="Tahoma" w:cs="Tahoma"/>
                <w:sz w:val="18"/>
                <w:szCs w:val="18"/>
              </w:rPr>
              <w:t xml:space="preserve"> umowy oraz świadczenia usług zgodnie z umową,</w:t>
            </w:r>
          </w:p>
        </w:tc>
        <w:tc>
          <w:tcPr>
            <w:tcW w:w="4606" w:type="dxa"/>
          </w:tcPr>
          <w:p w14:paraId="3822B05D" w14:textId="5DD01436" w:rsidR="001A07F4" w:rsidRPr="003D2E44" w:rsidRDefault="001A07F4" w:rsidP="003D2E4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D2E44">
              <w:rPr>
                <w:rFonts w:ascii="Tahoma" w:hAnsi="Tahoma" w:cs="Tahoma"/>
                <w:sz w:val="18"/>
                <w:szCs w:val="18"/>
              </w:rPr>
              <w:t>niezbędność</w:t>
            </w:r>
            <w:proofErr w:type="gramEnd"/>
            <w:r w:rsidRPr="003D2E44">
              <w:rPr>
                <w:rFonts w:ascii="Tahoma" w:hAnsi="Tahoma" w:cs="Tahoma"/>
                <w:sz w:val="18"/>
                <w:szCs w:val="18"/>
              </w:rPr>
              <w:t xml:space="preserve"> przetwarzania danych do zawarcia i wykonywania umowy,</w:t>
            </w:r>
          </w:p>
        </w:tc>
      </w:tr>
      <w:tr w:rsidR="001A07F4" w:rsidRPr="003D2E44" w14:paraId="5BB829FB" w14:textId="77777777" w:rsidTr="002F1BA5">
        <w:tc>
          <w:tcPr>
            <w:tcW w:w="4606" w:type="dxa"/>
          </w:tcPr>
          <w:p w14:paraId="666E87EA" w14:textId="5ECA3818" w:rsidR="001A07F4" w:rsidRPr="003D2E44" w:rsidRDefault="001A07F4" w:rsidP="003D2E44">
            <w:pPr>
              <w:rPr>
                <w:rFonts w:ascii="Tahoma" w:hAnsi="Tahoma" w:cs="Tahoma"/>
                <w:sz w:val="18"/>
                <w:szCs w:val="18"/>
              </w:rPr>
            </w:pPr>
            <w:r w:rsidRPr="003D2E44">
              <w:rPr>
                <w:rFonts w:ascii="Tahoma" w:hAnsi="Tahoma" w:cs="Tahoma"/>
                <w:sz w:val="18"/>
                <w:szCs w:val="18"/>
              </w:rPr>
              <w:t xml:space="preserve">dla celów marketingowych </w:t>
            </w:r>
            <w:proofErr w:type="gramStart"/>
            <w:r w:rsidRPr="003D2E44">
              <w:rPr>
                <w:rFonts w:ascii="Tahoma" w:hAnsi="Tahoma" w:cs="Tahoma"/>
                <w:sz w:val="18"/>
                <w:szCs w:val="18"/>
              </w:rPr>
              <w:t>Administratora,  w</w:t>
            </w:r>
            <w:proofErr w:type="gramEnd"/>
            <w:r w:rsidRPr="003D2E44">
              <w:rPr>
                <w:rFonts w:ascii="Tahoma" w:hAnsi="Tahoma" w:cs="Tahoma"/>
                <w:sz w:val="18"/>
                <w:szCs w:val="18"/>
              </w:rPr>
              <w:t xml:space="preserve"> tym profilowania dla celów marketingowych i w celach analitycznych,</w:t>
            </w:r>
          </w:p>
        </w:tc>
        <w:tc>
          <w:tcPr>
            <w:tcW w:w="4606" w:type="dxa"/>
          </w:tcPr>
          <w:p w14:paraId="39611039" w14:textId="0CF34BD6" w:rsidR="001A07F4" w:rsidRPr="003D2E44" w:rsidRDefault="001A07F4" w:rsidP="003D2E4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D2E44">
              <w:rPr>
                <w:rFonts w:ascii="Tahoma" w:hAnsi="Tahoma" w:cs="Tahoma"/>
                <w:sz w:val="18"/>
                <w:szCs w:val="18"/>
              </w:rPr>
              <w:t>udzielona</w:t>
            </w:r>
            <w:proofErr w:type="gramEnd"/>
            <w:r w:rsidRPr="003D2E44">
              <w:rPr>
                <w:rFonts w:ascii="Tahoma" w:hAnsi="Tahoma" w:cs="Tahoma"/>
                <w:sz w:val="18"/>
                <w:szCs w:val="18"/>
              </w:rPr>
              <w:t xml:space="preserve"> zgoda, a w niektórych przypadkach (np., kontaktu w celu uzyskania zgody) także uzasadniony interes administratora</w:t>
            </w:r>
          </w:p>
        </w:tc>
      </w:tr>
      <w:tr w:rsidR="001A07F4" w:rsidRPr="003D2E44" w14:paraId="1B0D1C91" w14:textId="77777777" w:rsidTr="002F1BA5">
        <w:tc>
          <w:tcPr>
            <w:tcW w:w="4606" w:type="dxa"/>
          </w:tcPr>
          <w:p w14:paraId="0374CEFB" w14:textId="51AF97D2" w:rsidR="001A07F4" w:rsidRPr="003D2E44" w:rsidRDefault="00B96AF4" w:rsidP="00B96AF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dla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celów marketingowych</w:t>
            </w:r>
          </w:p>
        </w:tc>
        <w:tc>
          <w:tcPr>
            <w:tcW w:w="4606" w:type="dxa"/>
          </w:tcPr>
          <w:p w14:paraId="333533B3" w14:textId="6754EE66" w:rsidR="001A07F4" w:rsidRPr="003D2E44" w:rsidRDefault="001A07F4" w:rsidP="003D2E4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D2E44">
              <w:rPr>
                <w:rFonts w:ascii="Tahoma" w:hAnsi="Tahoma" w:cs="Tahoma"/>
                <w:sz w:val="18"/>
                <w:szCs w:val="18"/>
              </w:rPr>
              <w:t>zgoda</w:t>
            </w:r>
            <w:proofErr w:type="gramEnd"/>
            <w:r w:rsidRPr="003D2E44">
              <w:rPr>
                <w:rFonts w:ascii="Tahoma" w:hAnsi="Tahoma" w:cs="Tahoma"/>
                <w:sz w:val="18"/>
                <w:szCs w:val="18"/>
              </w:rPr>
              <w:t>, w razie nieudzielenia zgody dane osobowe nie są przetwarzane w tym celu,</w:t>
            </w:r>
          </w:p>
        </w:tc>
      </w:tr>
      <w:tr w:rsidR="001A07F4" w:rsidRPr="003D2E44" w14:paraId="757D4E1C" w14:textId="77777777" w:rsidTr="002F1BA5">
        <w:tc>
          <w:tcPr>
            <w:tcW w:w="4606" w:type="dxa"/>
          </w:tcPr>
          <w:p w14:paraId="64A74C80" w14:textId="7749B920" w:rsidR="001A07F4" w:rsidRPr="003D2E44" w:rsidRDefault="001A07F4" w:rsidP="003D2E4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D2E44">
              <w:rPr>
                <w:rFonts w:ascii="Tahoma" w:hAnsi="Tahoma" w:cs="Tahoma"/>
                <w:sz w:val="18"/>
                <w:szCs w:val="18"/>
              </w:rPr>
              <w:t>ewentualnie</w:t>
            </w:r>
            <w:proofErr w:type="gramEnd"/>
            <w:r w:rsidRPr="003D2E44">
              <w:rPr>
                <w:rFonts w:ascii="Tahoma" w:hAnsi="Tahoma" w:cs="Tahoma"/>
                <w:sz w:val="18"/>
                <w:szCs w:val="18"/>
              </w:rPr>
              <w:t xml:space="preserve"> w celu dochodzenia roszczeń związanych z zawartą z Panią/Panem umową / świadczonymi usługami.</w:t>
            </w:r>
          </w:p>
        </w:tc>
        <w:tc>
          <w:tcPr>
            <w:tcW w:w="4606" w:type="dxa"/>
          </w:tcPr>
          <w:p w14:paraId="012EA504" w14:textId="6ED8D853" w:rsidR="001A07F4" w:rsidRPr="003D2E44" w:rsidRDefault="001A07F4" w:rsidP="003D2E4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D2E44">
              <w:rPr>
                <w:rFonts w:ascii="Tahoma" w:hAnsi="Tahoma" w:cs="Tahoma"/>
                <w:sz w:val="18"/>
                <w:szCs w:val="18"/>
              </w:rPr>
              <w:t>niezbędność</w:t>
            </w:r>
            <w:proofErr w:type="gramEnd"/>
            <w:r w:rsidRPr="003D2E44">
              <w:rPr>
                <w:rFonts w:ascii="Tahoma" w:hAnsi="Tahoma" w:cs="Tahoma"/>
                <w:sz w:val="18"/>
                <w:szCs w:val="18"/>
              </w:rPr>
              <w:t xml:space="preserve"> przetwarzania do realizacji prawnie uzasadnionego interesu administratora; uzasadnionym interesem administratora jest możliwość dochodzenia przez niego roszczeń.</w:t>
            </w:r>
          </w:p>
        </w:tc>
      </w:tr>
      <w:tr w:rsidR="00B96AF4" w:rsidRPr="003D2E44" w14:paraId="739C458F" w14:textId="77777777" w:rsidTr="002F1BA5">
        <w:tc>
          <w:tcPr>
            <w:tcW w:w="4606" w:type="dxa"/>
          </w:tcPr>
          <w:p w14:paraId="1341405D" w14:textId="5AA0B9C5" w:rsidR="00B96AF4" w:rsidRPr="003D2E44" w:rsidRDefault="00B96AF4" w:rsidP="003D2E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Uzyskanie przepustki </w:t>
            </w:r>
          </w:p>
        </w:tc>
        <w:tc>
          <w:tcPr>
            <w:tcW w:w="4606" w:type="dxa"/>
          </w:tcPr>
          <w:p w14:paraId="494EEB0E" w14:textId="64066DF4" w:rsidR="00B96AF4" w:rsidRPr="003D2E44" w:rsidRDefault="00B96AF4" w:rsidP="00B96AF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D2E44">
              <w:rPr>
                <w:rFonts w:ascii="Tahoma" w:hAnsi="Tahoma" w:cs="Tahoma"/>
                <w:sz w:val="18"/>
                <w:szCs w:val="18"/>
              </w:rPr>
              <w:t>niezbędność</w:t>
            </w:r>
            <w:proofErr w:type="gramEnd"/>
            <w:r w:rsidRPr="003D2E44">
              <w:rPr>
                <w:rFonts w:ascii="Tahoma" w:hAnsi="Tahoma" w:cs="Tahoma"/>
                <w:sz w:val="18"/>
                <w:szCs w:val="18"/>
              </w:rPr>
              <w:t xml:space="preserve"> przetwarzania do realizacji prawnie uzasadni</w:t>
            </w:r>
            <w:r>
              <w:rPr>
                <w:rFonts w:ascii="Tahoma" w:hAnsi="Tahoma" w:cs="Tahoma"/>
                <w:sz w:val="18"/>
                <w:szCs w:val="18"/>
              </w:rPr>
              <w:t xml:space="preserve">onego interesu administratora; </w:t>
            </w:r>
          </w:p>
        </w:tc>
      </w:tr>
      <w:tr w:rsidR="00E1166A" w:rsidRPr="003D2E44" w14:paraId="6A54C64F" w14:textId="77777777" w:rsidTr="003D2E44">
        <w:tc>
          <w:tcPr>
            <w:tcW w:w="9212" w:type="dxa"/>
            <w:gridSpan w:val="2"/>
            <w:shd w:val="clear" w:color="auto" w:fill="D9D9D9" w:themeFill="background1" w:themeFillShade="D9"/>
          </w:tcPr>
          <w:p w14:paraId="438898A5" w14:textId="2CB51451" w:rsidR="00E1166A" w:rsidRPr="003D2E44" w:rsidRDefault="001A07F4" w:rsidP="003D2E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3D2E44">
              <w:rPr>
                <w:rFonts w:ascii="Tahoma" w:hAnsi="Tahoma" w:cs="Tahoma"/>
                <w:b/>
                <w:sz w:val="18"/>
                <w:szCs w:val="18"/>
              </w:rPr>
              <w:t>Okres przez który</w:t>
            </w:r>
            <w:proofErr w:type="gramEnd"/>
            <w:r w:rsidRPr="003D2E44">
              <w:rPr>
                <w:rFonts w:ascii="Tahoma" w:hAnsi="Tahoma" w:cs="Tahoma"/>
                <w:b/>
                <w:sz w:val="18"/>
                <w:szCs w:val="18"/>
              </w:rPr>
              <w:t xml:space="preserve"> dane będą przechowywane</w:t>
            </w:r>
          </w:p>
        </w:tc>
      </w:tr>
      <w:tr w:rsidR="001A07F4" w:rsidRPr="003D2E44" w14:paraId="452EF2E8" w14:textId="77777777" w:rsidTr="003D2E44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0ECBC31F" w14:textId="77777777" w:rsidR="003D2E44" w:rsidRDefault="001A07F4" w:rsidP="00E1166A">
            <w:pPr>
              <w:rPr>
                <w:rFonts w:ascii="Tahoma" w:hAnsi="Tahoma" w:cs="Tahoma"/>
                <w:sz w:val="18"/>
                <w:szCs w:val="18"/>
              </w:rPr>
            </w:pPr>
            <w:r w:rsidRPr="003D2E44">
              <w:rPr>
                <w:rFonts w:ascii="Tahoma" w:hAnsi="Tahoma" w:cs="Tahoma"/>
                <w:sz w:val="18"/>
                <w:szCs w:val="18"/>
              </w:rPr>
              <w:t xml:space="preserve"> Twoje dane osobowe będą przechowywane do momentu przedawnienia roszczeń z tytułu umowy/ świadczenia usług lub do momentu wygaśnięcia obowiązku przechowywania danych wynikającego z przepisów prawa, w szczególności obowiązku przechowywania dokumentów księgowych dotyczących umowy. </w:t>
            </w:r>
          </w:p>
          <w:p w14:paraId="0D3CDA0D" w14:textId="77777777" w:rsidR="003D2E44" w:rsidRDefault="001A07F4" w:rsidP="00E1166A">
            <w:pPr>
              <w:rPr>
                <w:rFonts w:ascii="Tahoma" w:hAnsi="Tahoma" w:cs="Tahoma"/>
                <w:sz w:val="18"/>
                <w:szCs w:val="18"/>
              </w:rPr>
            </w:pPr>
            <w:r w:rsidRPr="003D2E44">
              <w:rPr>
                <w:rFonts w:ascii="Tahoma" w:hAnsi="Tahoma" w:cs="Tahoma"/>
                <w:sz w:val="18"/>
                <w:szCs w:val="18"/>
              </w:rPr>
              <w:t xml:space="preserve"> ▪ Tam, gdzie przetwarzamy dane osobowe w oparciu </w:t>
            </w:r>
            <w:proofErr w:type="gramStart"/>
            <w:r w:rsidRPr="003D2E44">
              <w:rPr>
                <w:rFonts w:ascii="Tahoma" w:hAnsi="Tahoma" w:cs="Tahoma"/>
                <w:sz w:val="18"/>
                <w:szCs w:val="18"/>
              </w:rPr>
              <w:t>o  usprawiedliwiony</w:t>
            </w:r>
            <w:proofErr w:type="gramEnd"/>
            <w:r w:rsidRPr="003D2E44">
              <w:rPr>
                <w:rFonts w:ascii="Tahoma" w:hAnsi="Tahoma" w:cs="Tahoma"/>
                <w:sz w:val="18"/>
                <w:szCs w:val="18"/>
              </w:rPr>
              <w:t xml:space="preserve"> interes Administratora, dane osobowe nie będą przetwarzane dla określonego celów jeżeli zgłosisz sprzeciw wobec takiego przetwarzania. </w:t>
            </w:r>
          </w:p>
          <w:p w14:paraId="79DD9876" w14:textId="560155D0" w:rsidR="001A07F4" w:rsidRPr="003D2E44" w:rsidRDefault="001A07F4" w:rsidP="00E1166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D2E44">
              <w:rPr>
                <w:rFonts w:ascii="Tahoma" w:hAnsi="Tahoma" w:cs="Tahoma"/>
                <w:sz w:val="18"/>
                <w:szCs w:val="18"/>
              </w:rPr>
              <w:t>▪ Jeśli</w:t>
            </w:r>
            <w:proofErr w:type="gramEnd"/>
            <w:r w:rsidRPr="003D2E44">
              <w:rPr>
                <w:rFonts w:ascii="Tahoma" w:hAnsi="Tahoma" w:cs="Tahoma"/>
                <w:sz w:val="18"/>
                <w:szCs w:val="18"/>
              </w:rPr>
              <w:t xml:space="preserve"> przetwarzamy dane w oparciu o Twoją zgodę, dane osobowe b</w:t>
            </w:r>
            <w:r w:rsidR="003D2E44">
              <w:rPr>
                <w:rFonts w:ascii="Tahoma" w:hAnsi="Tahoma" w:cs="Tahoma"/>
                <w:sz w:val="18"/>
                <w:szCs w:val="18"/>
              </w:rPr>
              <w:t xml:space="preserve">ędą przetwarzane do momentu jej </w:t>
            </w:r>
            <w:r w:rsidRPr="003D2E44">
              <w:rPr>
                <w:rFonts w:ascii="Tahoma" w:hAnsi="Tahoma" w:cs="Tahoma"/>
                <w:sz w:val="18"/>
                <w:szCs w:val="18"/>
              </w:rPr>
              <w:t>wycofania.</w:t>
            </w:r>
          </w:p>
        </w:tc>
      </w:tr>
      <w:tr w:rsidR="00E1166A" w:rsidRPr="003D2E44" w14:paraId="6EB6CF19" w14:textId="77777777" w:rsidTr="003D2E44">
        <w:tc>
          <w:tcPr>
            <w:tcW w:w="9212" w:type="dxa"/>
            <w:gridSpan w:val="2"/>
            <w:shd w:val="clear" w:color="auto" w:fill="D9D9D9" w:themeFill="background1" w:themeFillShade="D9"/>
          </w:tcPr>
          <w:p w14:paraId="5148BE3B" w14:textId="21020868" w:rsidR="00E1166A" w:rsidRPr="003D2E44" w:rsidRDefault="001A07F4" w:rsidP="003D2E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2E44">
              <w:rPr>
                <w:rFonts w:ascii="Tahoma" w:hAnsi="Tahoma" w:cs="Tahoma"/>
                <w:b/>
                <w:sz w:val="18"/>
                <w:szCs w:val="18"/>
              </w:rPr>
              <w:t>Odbiorcy danych</w:t>
            </w:r>
          </w:p>
        </w:tc>
      </w:tr>
      <w:tr w:rsidR="001A07F4" w:rsidRPr="003D2E44" w14:paraId="504CADB2" w14:textId="77777777" w:rsidTr="003D2E44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27E3269A" w14:textId="4D7AC103" w:rsidR="001A07F4" w:rsidRPr="003D2E44" w:rsidRDefault="003D2E44" w:rsidP="00B96AF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bookmarkStart w:id="0" w:name="_GoBack"/>
            <w:r w:rsidRPr="00B96AF4">
              <w:rPr>
                <w:rFonts w:ascii="Tahoma" w:hAnsi="Tahoma" w:cs="Tahoma"/>
                <w:color w:val="000000" w:themeColor="text1"/>
                <w:sz w:val="18"/>
                <w:szCs w:val="18"/>
              </w:rPr>
              <w:t>Da</w:t>
            </w:r>
            <w:r w:rsidR="001A07F4" w:rsidRPr="00B96AF4">
              <w:rPr>
                <w:rFonts w:ascii="Tahoma" w:hAnsi="Tahoma" w:cs="Tahoma"/>
                <w:color w:val="000000" w:themeColor="text1"/>
                <w:sz w:val="18"/>
                <w:szCs w:val="18"/>
              </w:rPr>
              <w:t>ne mogą być przekazywane podmiotom przetwarzającym dane osobowe na zlecenie Administratora m.in. dostawcom usług IT, podmiotom przetwarzającym dane w celu windykacji należ</w:t>
            </w:r>
            <w:r w:rsidR="00A777A6" w:rsidRPr="00B96AF4">
              <w:rPr>
                <w:rFonts w:ascii="Tahoma" w:hAnsi="Tahoma" w:cs="Tahoma"/>
                <w:color w:val="000000" w:themeColor="text1"/>
                <w:sz w:val="18"/>
                <w:szCs w:val="18"/>
              </w:rPr>
              <w:t>ności, agencjom marketingowym</w:t>
            </w:r>
            <w:r w:rsidR="00B96AF4" w:rsidRPr="00B96AF4">
              <w:rPr>
                <w:rFonts w:ascii="Tahoma" w:hAnsi="Tahoma" w:cs="Tahoma"/>
                <w:color w:val="000000" w:themeColor="text1"/>
                <w:sz w:val="18"/>
                <w:szCs w:val="18"/>
              </w:rPr>
              <w:t>, służbom bhp,</w:t>
            </w:r>
            <w:r w:rsidR="00A777A6" w:rsidRPr="00B96AF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oraz</w:t>
            </w:r>
            <w:r w:rsidR="00B96AF4" w:rsidRPr="00B96AF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ANWIL S.A (celem uzyskania </w:t>
            </w:r>
            <w:proofErr w:type="gramStart"/>
            <w:r w:rsidR="00B96AF4" w:rsidRPr="00B96AF4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przepustki)</w:t>
            </w:r>
            <w:r w:rsidR="00A777A6" w:rsidRPr="00B96AF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1A07F4" w:rsidRPr="00B96AF4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przy czym</w:t>
            </w:r>
            <w:proofErr w:type="gramEnd"/>
            <w:r w:rsidR="001A07F4" w:rsidRPr="00B96AF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takie podmioty </w:t>
            </w:r>
            <w:bookmarkEnd w:id="0"/>
            <w:r w:rsidR="001A07F4" w:rsidRPr="00A777A6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przetwarzają dane na podstawie umowy z Administratorem i wyłączni</w:t>
            </w:r>
            <w:r w:rsidRPr="00A777A6">
              <w:rPr>
                <w:rFonts w:ascii="Tahoma" w:hAnsi="Tahoma" w:cs="Tahoma"/>
                <w:color w:val="000000" w:themeColor="text1"/>
                <w:sz w:val="18"/>
                <w:szCs w:val="18"/>
              </w:rPr>
              <w:t>e z</w:t>
            </w:r>
            <w:r w:rsidR="00A777A6" w:rsidRPr="00A777A6">
              <w:rPr>
                <w:rFonts w:ascii="Tahoma" w:hAnsi="Tahoma" w:cs="Tahoma"/>
                <w:color w:val="000000" w:themeColor="text1"/>
                <w:sz w:val="18"/>
                <w:szCs w:val="18"/>
              </w:rPr>
              <w:t>godnie z naszymi poleceniami.</w:t>
            </w:r>
          </w:p>
        </w:tc>
      </w:tr>
      <w:tr w:rsidR="001A07F4" w:rsidRPr="003D2E44" w14:paraId="6DF57557" w14:textId="77777777" w:rsidTr="003D2E44">
        <w:tc>
          <w:tcPr>
            <w:tcW w:w="9212" w:type="dxa"/>
            <w:gridSpan w:val="2"/>
            <w:shd w:val="clear" w:color="auto" w:fill="D9D9D9" w:themeFill="background1" w:themeFillShade="D9"/>
          </w:tcPr>
          <w:p w14:paraId="32E3F331" w14:textId="75D09AC1" w:rsidR="001A07F4" w:rsidRPr="003D2E44" w:rsidRDefault="001A07F4" w:rsidP="003D2E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2E44">
              <w:rPr>
                <w:rFonts w:ascii="Tahoma" w:hAnsi="Tahoma" w:cs="Tahoma"/>
                <w:b/>
                <w:sz w:val="18"/>
                <w:szCs w:val="18"/>
              </w:rPr>
              <w:t>Przekazywanie danych poza EOG</w:t>
            </w:r>
          </w:p>
        </w:tc>
      </w:tr>
      <w:tr w:rsidR="001A07F4" w:rsidRPr="003D2E44" w14:paraId="1CFE5E8E" w14:textId="77777777" w:rsidTr="003D2E44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5A2A1F44" w14:textId="70D2C4DA" w:rsidR="001A07F4" w:rsidRPr="003D2E44" w:rsidRDefault="001A07F4" w:rsidP="00E1166A">
            <w:pPr>
              <w:rPr>
                <w:rFonts w:ascii="Tahoma" w:hAnsi="Tahoma" w:cs="Tahoma"/>
                <w:sz w:val="18"/>
                <w:szCs w:val="18"/>
              </w:rPr>
            </w:pPr>
            <w:r w:rsidRPr="003D2E44">
              <w:rPr>
                <w:rFonts w:ascii="Tahoma" w:hAnsi="Tahoma" w:cs="Tahoma"/>
                <w:sz w:val="18"/>
                <w:szCs w:val="18"/>
              </w:rPr>
              <w:t>Zebrane dane osobowe nie będą przekazywane do odbiorców znajdujących się w państwach poza Europejskim Obszarem Gospodarczym (Kraje Unii Europejskiej oraz Islandia, Liechtenstein i Norwegia).</w:t>
            </w:r>
          </w:p>
        </w:tc>
      </w:tr>
      <w:tr w:rsidR="001A07F4" w:rsidRPr="003D2E44" w14:paraId="30D38F94" w14:textId="77777777" w:rsidTr="003D2E44">
        <w:tc>
          <w:tcPr>
            <w:tcW w:w="9212" w:type="dxa"/>
            <w:gridSpan w:val="2"/>
            <w:shd w:val="clear" w:color="auto" w:fill="D9D9D9" w:themeFill="background1" w:themeFillShade="D9"/>
          </w:tcPr>
          <w:p w14:paraId="16B4CAC4" w14:textId="20792CC4" w:rsidR="001A07F4" w:rsidRPr="003D2E44" w:rsidRDefault="003D2E44" w:rsidP="003D2E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2E44">
              <w:rPr>
                <w:rFonts w:ascii="Tahoma" w:hAnsi="Tahoma" w:cs="Tahoma"/>
                <w:b/>
                <w:sz w:val="18"/>
                <w:szCs w:val="18"/>
              </w:rPr>
              <w:t>Prawa osoby, której dane dotyczą</w:t>
            </w:r>
          </w:p>
        </w:tc>
      </w:tr>
      <w:tr w:rsidR="001A07F4" w:rsidRPr="003D2E44" w14:paraId="70E4EBCA" w14:textId="77777777" w:rsidTr="00E1166A">
        <w:tc>
          <w:tcPr>
            <w:tcW w:w="9212" w:type="dxa"/>
            <w:gridSpan w:val="2"/>
          </w:tcPr>
          <w:p w14:paraId="3E3A8F64" w14:textId="77777777" w:rsidR="003D2E44" w:rsidRPr="003D2E44" w:rsidRDefault="003D2E44" w:rsidP="003D2E44">
            <w:pPr>
              <w:rPr>
                <w:rFonts w:ascii="Tahoma" w:hAnsi="Tahoma" w:cs="Tahoma"/>
                <w:sz w:val="18"/>
                <w:szCs w:val="18"/>
              </w:rPr>
            </w:pPr>
            <w:r w:rsidRPr="003D2E44">
              <w:rPr>
                <w:rFonts w:ascii="Tahoma" w:hAnsi="Tahoma" w:cs="Tahoma"/>
                <w:sz w:val="18"/>
                <w:szCs w:val="18"/>
              </w:rPr>
              <w:t xml:space="preserve">Przysługuje Ci prawo dostępu do </w:t>
            </w:r>
            <w:proofErr w:type="gramStart"/>
            <w:r w:rsidRPr="003D2E44">
              <w:rPr>
                <w:rFonts w:ascii="Tahoma" w:hAnsi="Tahoma" w:cs="Tahoma"/>
                <w:sz w:val="18"/>
                <w:szCs w:val="18"/>
              </w:rPr>
              <w:t>Twoich  danych</w:t>
            </w:r>
            <w:proofErr w:type="gramEnd"/>
            <w:r w:rsidRPr="003D2E44">
              <w:rPr>
                <w:rFonts w:ascii="Tahoma" w:hAnsi="Tahoma" w:cs="Tahoma"/>
                <w:sz w:val="18"/>
                <w:szCs w:val="18"/>
              </w:rPr>
              <w:t xml:space="preserve"> oraz prawo żądania ich sprostowania, usunięcia, ograniczenia przetwarzania. Jeśli podstawą przetwarzania Twoich danych osobowych jest prawnie uzasadniony interes Administratora, możesz wnieść sprzeciw wobec przetwarzania Twoich danych osobowych. W szczególności przysługuje Ci prawo sprzeciwu wobec przetwarzania na potrzeby marketingu bezpośredniego, w tym profilowania i w celach analitycznych. </w:t>
            </w:r>
          </w:p>
          <w:p w14:paraId="5B792B36" w14:textId="77777777" w:rsidR="003D2E44" w:rsidRPr="003D2E44" w:rsidRDefault="003D2E44" w:rsidP="003D2E44">
            <w:pPr>
              <w:rPr>
                <w:rFonts w:ascii="Tahoma" w:hAnsi="Tahoma" w:cs="Tahoma"/>
                <w:sz w:val="18"/>
                <w:szCs w:val="18"/>
              </w:rPr>
            </w:pPr>
            <w:r w:rsidRPr="003D2E44">
              <w:rPr>
                <w:rFonts w:ascii="Tahoma" w:hAnsi="Tahoma" w:cs="Tahoma"/>
                <w:sz w:val="18"/>
                <w:szCs w:val="18"/>
              </w:rPr>
              <w:t xml:space="preserve"> ▪ W zakresie, w jakim podstawą przetwarzania Twoich danych osobowych jest zgoda, masz prawo cofnięcia zgody. Cofnięcie zgody nie ma wpływu na zgodność z prawem przetwarzania, którego dokonano na podstawie zgody przed jej wycofaniem.  </w:t>
            </w:r>
          </w:p>
          <w:p w14:paraId="69562AB1" w14:textId="77777777" w:rsidR="003D2E44" w:rsidRPr="003D2E44" w:rsidRDefault="003D2E44" w:rsidP="003D2E44">
            <w:pPr>
              <w:rPr>
                <w:rFonts w:ascii="Tahoma" w:hAnsi="Tahoma" w:cs="Tahoma"/>
                <w:sz w:val="18"/>
                <w:szCs w:val="18"/>
              </w:rPr>
            </w:pPr>
            <w:r w:rsidRPr="003D2E44">
              <w:rPr>
                <w:rFonts w:ascii="Tahoma" w:hAnsi="Tahoma" w:cs="Tahoma"/>
                <w:sz w:val="18"/>
                <w:szCs w:val="18"/>
              </w:rPr>
              <w:t xml:space="preserve">▪ W zakresie, w jakim Twoje dane są przetwarzane w celu zawarcia i wykonywania umowy/ świadczenia usług lub przetwarzane na podstawie zgody – przysługuje Ci także prawo do przenoszenia danych osobowych. W takiej sytuacji otrzymasz od nas swoje dane osobowe w ustrukturyzowanym, powszechnie używanym formacie, nadającym się do odczytu maszynowego. </w:t>
            </w:r>
            <w:proofErr w:type="gramStart"/>
            <w:r w:rsidRPr="003D2E44">
              <w:rPr>
                <w:rFonts w:ascii="Tahoma" w:hAnsi="Tahoma" w:cs="Tahoma"/>
                <w:sz w:val="18"/>
                <w:szCs w:val="18"/>
              </w:rPr>
              <w:t>Możesz  przesłać</w:t>
            </w:r>
            <w:proofErr w:type="gramEnd"/>
            <w:r w:rsidRPr="003D2E44">
              <w:rPr>
                <w:rFonts w:ascii="Tahoma" w:hAnsi="Tahoma" w:cs="Tahoma"/>
                <w:sz w:val="18"/>
                <w:szCs w:val="18"/>
              </w:rPr>
              <w:t xml:space="preserve"> te dane innemu administratorowi danych. </w:t>
            </w:r>
          </w:p>
          <w:p w14:paraId="54A66750" w14:textId="29B0B22D" w:rsidR="003D2E44" w:rsidRPr="003D2E44" w:rsidRDefault="003D2E44" w:rsidP="003D2E44">
            <w:pPr>
              <w:rPr>
                <w:rFonts w:ascii="Tahoma" w:hAnsi="Tahoma" w:cs="Tahoma"/>
                <w:sz w:val="18"/>
                <w:szCs w:val="18"/>
              </w:rPr>
            </w:pPr>
            <w:r w:rsidRPr="003D2E44">
              <w:rPr>
                <w:rFonts w:ascii="Tahoma" w:hAnsi="Tahoma" w:cs="Tahoma"/>
                <w:sz w:val="18"/>
                <w:szCs w:val="18"/>
              </w:rPr>
              <w:t xml:space="preserve">▪ Przysługuje </w:t>
            </w:r>
            <w:proofErr w:type="gramStart"/>
            <w:r w:rsidRPr="003D2E44">
              <w:rPr>
                <w:rFonts w:ascii="Tahoma" w:hAnsi="Tahoma" w:cs="Tahoma"/>
                <w:sz w:val="18"/>
                <w:szCs w:val="18"/>
              </w:rPr>
              <w:t>Ci  również</w:t>
            </w:r>
            <w:proofErr w:type="gramEnd"/>
            <w:r w:rsidRPr="003D2E44">
              <w:rPr>
                <w:rFonts w:ascii="Tahoma" w:hAnsi="Tahoma" w:cs="Tahoma"/>
                <w:sz w:val="18"/>
                <w:szCs w:val="18"/>
              </w:rPr>
              <w:t xml:space="preserve"> prawo wniesienia skargi do organu nadzorczego zajmującego się ochroną danych osobowych.   </w:t>
            </w:r>
          </w:p>
          <w:p w14:paraId="54F0F3BE" w14:textId="77777777" w:rsidR="003D2E44" w:rsidRPr="003D2E44" w:rsidRDefault="003D2E44" w:rsidP="003D2E44">
            <w:pPr>
              <w:rPr>
                <w:rFonts w:ascii="Tahoma" w:hAnsi="Tahoma" w:cs="Tahoma"/>
                <w:sz w:val="18"/>
                <w:szCs w:val="18"/>
              </w:rPr>
            </w:pPr>
            <w:r w:rsidRPr="003D2E44">
              <w:rPr>
                <w:rFonts w:ascii="Tahoma" w:hAnsi="Tahoma" w:cs="Tahoma"/>
                <w:sz w:val="18"/>
                <w:szCs w:val="18"/>
              </w:rPr>
              <w:t xml:space="preserve">▪ Podanie danych osobowych w związku z zawieraną umową / świadczonymi na jej podstawie usługami jest dobrowolne, ale konieczne do zawarcia i wykonywania umowy – bez podania danych osobowych nie jest możliwe zawarcie umowy / świadczenie usług. </w:t>
            </w:r>
          </w:p>
          <w:p w14:paraId="7BBC12EC" w14:textId="77777777" w:rsidR="001A07F4" w:rsidRPr="003D2E44" w:rsidRDefault="003D2E44" w:rsidP="003D2E44">
            <w:pPr>
              <w:rPr>
                <w:rFonts w:ascii="Tahoma" w:hAnsi="Tahoma" w:cs="Tahoma"/>
                <w:sz w:val="18"/>
                <w:szCs w:val="18"/>
              </w:rPr>
            </w:pPr>
            <w:r w:rsidRPr="003D2E44">
              <w:rPr>
                <w:rFonts w:ascii="Tahoma" w:hAnsi="Tahoma" w:cs="Tahoma"/>
                <w:sz w:val="18"/>
                <w:szCs w:val="18"/>
              </w:rPr>
              <w:t xml:space="preserve"> ▪ Podanie danych osobowych w celach marketingowych jest dobrowolne.</w:t>
            </w:r>
          </w:p>
          <w:p w14:paraId="61901E3D" w14:textId="3AC391C5" w:rsidR="003D2E44" w:rsidRPr="003D2E44" w:rsidRDefault="003D2E44" w:rsidP="003D2E4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CA37B4E" w14:textId="15ABDF32" w:rsidR="00274223" w:rsidRPr="003D2E44" w:rsidRDefault="00E1166A" w:rsidP="00E1166A">
      <w:pPr>
        <w:rPr>
          <w:rFonts w:ascii="Tahoma" w:hAnsi="Tahoma" w:cs="Tahoma"/>
          <w:sz w:val="18"/>
          <w:szCs w:val="18"/>
        </w:rPr>
      </w:pPr>
      <w:r w:rsidRPr="003D2E44">
        <w:rPr>
          <w:rFonts w:ascii="Tahoma" w:hAnsi="Tahoma" w:cs="Tahoma"/>
          <w:sz w:val="18"/>
          <w:szCs w:val="18"/>
        </w:rPr>
        <w:t xml:space="preserve"> </w:t>
      </w:r>
    </w:p>
    <w:sectPr w:rsidR="00274223" w:rsidRPr="003D2E44" w:rsidSect="00C3034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A2062A"/>
    <w:multiLevelType w:val="hybridMultilevel"/>
    <w:tmpl w:val="8ECE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36B01"/>
    <w:multiLevelType w:val="hybridMultilevel"/>
    <w:tmpl w:val="9D1CD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22"/>
    <w:rsid w:val="00001E1F"/>
    <w:rsid w:val="0000293D"/>
    <w:rsid w:val="00003152"/>
    <w:rsid w:val="00003BCB"/>
    <w:rsid w:val="00004BFD"/>
    <w:rsid w:val="00012427"/>
    <w:rsid w:val="00015825"/>
    <w:rsid w:val="00022291"/>
    <w:rsid w:val="000306DF"/>
    <w:rsid w:val="000307AE"/>
    <w:rsid w:val="00033590"/>
    <w:rsid w:val="00036F46"/>
    <w:rsid w:val="0003717E"/>
    <w:rsid w:val="00040185"/>
    <w:rsid w:val="00043FF6"/>
    <w:rsid w:val="000465D0"/>
    <w:rsid w:val="00050E77"/>
    <w:rsid w:val="00052641"/>
    <w:rsid w:val="00083390"/>
    <w:rsid w:val="00084B07"/>
    <w:rsid w:val="0008630F"/>
    <w:rsid w:val="00090640"/>
    <w:rsid w:val="000924A5"/>
    <w:rsid w:val="000A2E99"/>
    <w:rsid w:val="000A5026"/>
    <w:rsid w:val="000B59E5"/>
    <w:rsid w:val="000C72D7"/>
    <w:rsid w:val="000D63C7"/>
    <w:rsid w:val="000D6C98"/>
    <w:rsid w:val="000E256D"/>
    <w:rsid w:val="000E4165"/>
    <w:rsid w:val="000E509D"/>
    <w:rsid w:val="000F114F"/>
    <w:rsid w:val="00101DF8"/>
    <w:rsid w:val="00105411"/>
    <w:rsid w:val="00107334"/>
    <w:rsid w:val="00113417"/>
    <w:rsid w:val="00114C83"/>
    <w:rsid w:val="00115BFD"/>
    <w:rsid w:val="00116185"/>
    <w:rsid w:val="00124041"/>
    <w:rsid w:val="00132BE7"/>
    <w:rsid w:val="00135714"/>
    <w:rsid w:val="00136795"/>
    <w:rsid w:val="00141B90"/>
    <w:rsid w:val="00151F1E"/>
    <w:rsid w:val="00153111"/>
    <w:rsid w:val="00160414"/>
    <w:rsid w:val="00162ED9"/>
    <w:rsid w:val="001656E0"/>
    <w:rsid w:val="00171833"/>
    <w:rsid w:val="00182AF5"/>
    <w:rsid w:val="00183205"/>
    <w:rsid w:val="00190337"/>
    <w:rsid w:val="00195FB6"/>
    <w:rsid w:val="001970DB"/>
    <w:rsid w:val="001976E2"/>
    <w:rsid w:val="00197EA0"/>
    <w:rsid w:val="001A07F4"/>
    <w:rsid w:val="001A40FB"/>
    <w:rsid w:val="001B1A2D"/>
    <w:rsid w:val="001C1F4E"/>
    <w:rsid w:val="001C5E5F"/>
    <w:rsid w:val="001D3180"/>
    <w:rsid w:val="001D4D59"/>
    <w:rsid w:val="001E241D"/>
    <w:rsid w:val="001E69C9"/>
    <w:rsid w:val="001F6A20"/>
    <w:rsid w:val="00201C8F"/>
    <w:rsid w:val="00205110"/>
    <w:rsid w:val="00205808"/>
    <w:rsid w:val="002129D6"/>
    <w:rsid w:val="002135BA"/>
    <w:rsid w:val="002268FD"/>
    <w:rsid w:val="002367DF"/>
    <w:rsid w:val="00241E7F"/>
    <w:rsid w:val="00242391"/>
    <w:rsid w:val="002439F1"/>
    <w:rsid w:val="00246097"/>
    <w:rsid w:val="0025139D"/>
    <w:rsid w:val="002513D2"/>
    <w:rsid w:val="00251E14"/>
    <w:rsid w:val="00257DDE"/>
    <w:rsid w:val="00257EA2"/>
    <w:rsid w:val="0026058F"/>
    <w:rsid w:val="00274223"/>
    <w:rsid w:val="00274CEB"/>
    <w:rsid w:val="002751B7"/>
    <w:rsid w:val="00275347"/>
    <w:rsid w:val="00275E2A"/>
    <w:rsid w:val="002762E8"/>
    <w:rsid w:val="00277715"/>
    <w:rsid w:val="00296768"/>
    <w:rsid w:val="002969AD"/>
    <w:rsid w:val="002A2472"/>
    <w:rsid w:val="002A6510"/>
    <w:rsid w:val="002B4D1F"/>
    <w:rsid w:val="002C39BB"/>
    <w:rsid w:val="002D1ED6"/>
    <w:rsid w:val="002D6B46"/>
    <w:rsid w:val="002E4C3A"/>
    <w:rsid w:val="002E63C6"/>
    <w:rsid w:val="002E6914"/>
    <w:rsid w:val="002E76BD"/>
    <w:rsid w:val="002F1DFB"/>
    <w:rsid w:val="002F3866"/>
    <w:rsid w:val="002F4164"/>
    <w:rsid w:val="002F7973"/>
    <w:rsid w:val="00305071"/>
    <w:rsid w:val="00307AF7"/>
    <w:rsid w:val="0031098B"/>
    <w:rsid w:val="00314275"/>
    <w:rsid w:val="00316AE3"/>
    <w:rsid w:val="00317C9B"/>
    <w:rsid w:val="00320AA9"/>
    <w:rsid w:val="00325195"/>
    <w:rsid w:val="00333833"/>
    <w:rsid w:val="00333F10"/>
    <w:rsid w:val="00337E75"/>
    <w:rsid w:val="003422F4"/>
    <w:rsid w:val="0034521F"/>
    <w:rsid w:val="00353735"/>
    <w:rsid w:val="00366D0D"/>
    <w:rsid w:val="00370BD2"/>
    <w:rsid w:val="003711D9"/>
    <w:rsid w:val="00373E4B"/>
    <w:rsid w:val="00380258"/>
    <w:rsid w:val="00380A51"/>
    <w:rsid w:val="003909CF"/>
    <w:rsid w:val="00390F5C"/>
    <w:rsid w:val="00392C89"/>
    <w:rsid w:val="0039437D"/>
    <w:rsid w:val="003A14A5"/>
    <w:rsid w:val="003A30A2"/>
    <w:rsid w:val="003B64CD"/>
    <w:rsid w:val="003B73B8"/>
    <w:rsid w:val="003C0B22"/>
    <w:rsid w:val="003C4209"/>
    <w:rsid w:val="003D2E44"/>
    <w:rsid w:val="003E4D64"/>
    <w:rsid w:val="003E7CCB"/>
    <w:rsid w:val="003F25EF"/>
    <w:rsid w:val="00400E69"/>
    <w:rsid w:val="004042C5"/>
    <w:rsid w:val="00412B03"/>
    <w:rsid w:val="004136F4"/>
    <w:rsid w:val="00421717"/>
    <w:rsid w:val="00424058"/>
    <w:rsid w:val="0042722D"/>
    <w:rsid w:val="00430791"/>
    <w:rsid w:val="004359FB"/>
    <w:rsid w:val="00453633"/>
    <w:rsid w:val="00454590"/>
    <w:rsid w:val="004558B4"/>
    <w:rsid w:val="004604D1"/>
    <w:rsid w:val="004636A5"/>
    <w:rsid w:val="0048029B"/>
    <w:rsid w:val="004813B3"/>
    <w:rsid w:val="00485207"/>
    <w:rsid w:val="004A16EC"/>
    <w:rsid w:val="004A263A"/>
    <w:rsid w:val="004A3135"/>
    <w:rsid w:val="004B52CA"/>
    <w:rsid w:val="004C1BF7"/>
    <w:rsid w:val="004D1749"/>
    <w:rsid w:val="004E515B"/>
    <w:rsid w:val="004F0785"/>
    <w:rsid w:val="004F34FD"/>
    <w:rsid w:val="004F6177"/>
    <w:rsid w:val="00501BCE"/>
    <w:rsid w:val="0050209F"/>
    <w:rsid w:val="00522015"/>
    <w:rsid w:val="0052333C"/>
    <w:rsid w:val="00523B5A"/>
    <w:rsid w:val="00533612"/>
    <w:rsid w:val="00535AD2"/>
    <w:rsid w:val="00537835"/>
    <w:rsid w:val="005405B8"/>
    <w:rsid w:val="00566A23"/>
    <w:rsid w:val="00573836"/>
    <w:rsid w:val="005921FF"/>
    <w:rsid w:val="00596D12"/>
    <w:rsid w:val="005B6B4F"/>
    <w:rsid w:val="005B7578"/>
    <w:rsid w:val="005C7702"/>
    <w:rsid w:val="005C779A"/>
    <w:rsid w:val="005D1293"/>
    <w:rsid w:val="005E0D83"/>
    <w:rsid w:val="005E1A9E"/>
    <w:rsid w:val="005E6503"/>
    <w:rsid w:val="005E7D01"/>
    <w:rsid w:val="005F00C4"/>
    <w:rsid w:val="005F1573"/>
    <w:rsid w:val="006131BA"/>
    <w:rsid w:val="00616602"/>
    <w:rsid w:val="00622E7E"/>
    <w:rsid w:val="00630BF2"/>
    <w:rsid w:val="00632468"/>
    <w:rsid w:val="00633B13"/>
    <w:rsid w:val="00637FFD"/>
    <w:rsid w:val="006443EA"/>
    <w:rsid w:val="00682F7B"/>
    <w:rsid w:val="006842C4"/>
    <w:rsid w:val="00690D16"/>
    <w:rsid w:val="006951D9"/>
    <w:rsid w:val="00697C8C"/>
    <w:rsid w:val="006A06E9"/>
    <w:rsid w:val="006A09E7"/>
    <w:rsid w:val="006A5342"/>
    <w:rsid w:val="006A53CF"/>
    <w:rsid w:val="006A6B7D"/>
    <w:rsid w:val="006A7275"/>
    <w:rsid w:val="006A72DB"/>
    <w:rsid w:val="006B0E23"/>
    <w:rsid w:val="006B3D23"/>
    <w:rsid w:val="006C39B0"/>
    <w:rsid w:val="006D11CE"/>
    <w:rsid w:val="006E1134"/>
    <w:rsid w:val="006F358E"/>
    <w:rsid w:val="006F361D"/>
    <w:rsid w:val="006F79FB"/>
    <w:rsid w:val="00700382"/>
    <w:rsid w:val="0070140E"/>
    <w:rsid w:val="00701DAD"/>
    <w:rsid w:val="007127A4"/>
    <w:rsid w:val="00712C3C"/>
    <w:rsid w:val="00715F97"/>
    <w:rsid w:val="007225E7"/>
    <w:rsid w:val="00722636"/>
    <w:rsid w:val="00722694"/>
    <w:rsid w:val="00726B66"/>
    <w:rsid w:val="00727A00"/>
    <w:rsid w:val="007340EF"/>
    <w:rsid w:val="00737BA5"/>
    <w:rsid w:val="00750C89"/>
    <w:rsid w:val="00752604"/>
    <w:rsid w:val="0075395A"/>
    <w:rsid w:val="00755DD4"/>
    <w:rsid w:val="00757F13"/>
    <w:rsid w:val="0076050F"/>
    <w:rsid w:val="00763AE1"/>
    <w:rsid w:val="0076647A"/>
    <w:rsid w:val="00771E75"/>
    <w:rsid w:val="0078025C"/>
    <w:rsid w:val="0078515B"/>
    <w:rsid w:val="007857B2"/>
    <w:rsid w:val="00785C7E"/>
    <w:rsid w:val="00794AE4"/>
    <w:rsid w:val="00794F36"/>
    <w:rsid w:val="00795479"/>
    <w:rsid w:val="007A31C6"/>
    <w:rsid w:val="007B0EC3"/>
    <w:rsid w:val="007B1CAC"/>
    <w:rsid w:val="007B6393"/>
    <w:rsid w:val="007B747F"/>
    <w:rsid w:val="007C0C18"/>
    <w:rsid w:val="007C3917"/>
    <w:rsid w:val="007D3D0B"/>
    <w:rsid w:val="007D65A0"/>
    <w:rsid w:val="007D7165"/>
    <w:rsid w:val="007E4EAB"/>
    <w:rsid w:val="007E7DF1"/>
    <w:rsid w:val="007F01C5"/>
    <w:rsid w:val="007F0404"/>
    <w:rsid w:val="007F7B2A"/>
    <w:rsid w:val="00812F8B"/>
    <w:rsid w:val="008206AE"/>
    <w:rsid w:val="008276B5"/>
    <w:rsid w:val="0083067C"/>
    <w:rsid w:val="00830E84"/>
    <w:rsid w:val="00831B06"/>
    <w:rsid w:val="008375F6"/>
    <w:rsid w:val="008518B6"/>
    <w:rsid w:val="00855C9E"/>
    <w:rsid w:val="00870EB1"/>
    <w:rsid w:val="008744FB"/>
    <w:rsid w:val="00875A73"/>
    <w:rsid w:val="008778A6"/>
    <w:rsid w:val="00885646"/>
    <w:rsid w:val="00885FF6"/>
    <w:rsid w:val="00886505"/>
    <w:rsid w:val="00890924"/>
    <w:rsid w:val="008961F6"/>
    <w:rsid w:val="008A1AC8"/>
    <w:rsid w:val="008A3B5C"/>
    <w:rsid w:val="008A417E"/>
    <w:rsid w:val="008A791F"/>
    <w:rsid w:val="008A7D65"/>
    <w:rsid w:val="008B58AC"/>
    <w:rsid w:val="008C26BA"/>
    <w:rsid w:val="008C6EC9"/>
    <w:rsid w:val="008D4CCF"/>
    <w:rsid w:val="008D74A6"/>
    <w:rsid w:val="008E1459"/>
    <w:rsid w:val="008E3133"/>
    <w:rsid w:val="008E42BC"/>
    <w:rsid w:val="008F0897"/>
    <w:rsid w:val="008F31AC"/>
    <w:rsid w:val="008F41D3"/>
    <w:rsid w:val="008F7C0C"/>
    <w:rsid w:val="008F7CED"/>
    <w:rsid w:val="009047A3"/>
    <w:rsid w:val="00910C97"/>
    <w:rsid w:val="009140E5"/>
    <w:rsid w:val="00915323"/>
    <w:rsid w:val="0091705F"/>
    <w:rsid w:val="009210AE"/>
    <w:rsid w:val="00926541"/>
    <w:rsid w:val="00932A71"/>
    <w:rsid w:val="00937445"/>
    <w:rsid w:val="00941DDC"/>
    <w:rsid w:val="00952300"/>
    <w:rsid w:val="00954754"/>
    <w:rsid w:val="009679F9"/>
    <w:rsid w:val="00973541"/>
    <w:rsid w:val="00977C00"/>
    <w:rsid w:val="00993F9E"/>
    <w:rsid w:val="009A7E4E"/>
    <w:rsid w:val="009B014F"/>
    <w:rsid w:val="009B2E1D"/>
    <w:rsid w:val="009B3ECD"/>
    <w:rsid w:val="009B7DBE"/>
    <w:rsid w:val="009C183D"/>
    <w:rsid w:val="009C24E5"/>
    <w:rsid w:val="009C452B"/>
    <w:rsid w:val="009E1BDE"/>
    <w:rsid w:val="009E31B6"/>
    <w:rsid w:val="009F702B"/>
    <w:rsid w:val="00A001A7"/>
    <w:rsid w:val="00A0125C"/>
    <w:rsid w:val="00A05E96"/>
    <w:rsid w:val="00A11233"/>
    <w:rsid w:val="00A2173E"/>
    <w:rsid w:val="00A2557E"/>
    <w:rsid w:val="00A348C5"/>
    <w:rsid w:val="00A3598F"/>
    <w:rsid w:val="00A4060C"/>
    <w:rsid w:val="00A40776"/>
    <w:rsid w:val="00A44080"/>
    <w:rsid w:val="00A50542"/>
    <w:rsid w:val="00A555A1"/>
    <w:rsid w:val="00A6309D"/>
    <w:rsid w:val="00A6670A"/>
    <w:rsid w:val="00A777A6"/>
    <w:rsid w:val="00A8152A"/>
    <w:rsid w:val="00A817D6"/>
    <w:rsid w:val="00A8244C"/>
    <w:rsid w:val="00A832FB"/>
    <w:rsid w:val="00A84D02"/>
    <w:rsid w:val="00A91687"/>
    <w:rsid w:val="00A93CE9"/>
    <w:rsid w:val="00A9560A"/>
    <w:rsid w:val="00AA3335"/>
    <w:rsid w:val="00AA5CB8"/>
    <w:rsid w:val="00AB1739"/>
    <w:rsid w:val="00AC1FBD"/>
    <w:rsid w:val="00AC6DA7"/>
    <w:rsid w:val="00AC773C"/>
    <w:rsid w:val="00AD5D42"/>
    <w:rsid w:val="00AE2161"/>
    <w:rsid w:val="00AF4D94"/>
    <w:rsid w:val="00B01974"/>
    <w:rsid w:val="00B01A13"/>
    <w:rsid w:val="00B024B2"/>
    <w:rsid w:val="00B0369E"/>
    <w:rsid w:val="00B06FA3"/>
    <w:rsid w:val="00B11CE2"/>
    <w:rsid w:val="00B31443"/>
    <w:rsid w:val="00B47436"/>
    <w:rsid w:val="00B53C33"/>
    <w:rsid w:val="00B5550F"/>
    <w:rsid w:val="00B603E8"/>
    <w:rsid w:val="00B751CD"/>
    <w:rsid w:val="00B774D4"/>
    <w:rsid w:val="00B815A6"/>
    <w:rsid w:val="00B8378E"/>
    <w:rsid w:val="00B951B0"/>
    <w:rsid w:val="00B96AF4"/>
    <w:rsid w:val="00BB2597"/>
    <w:rsid w:val="00BB4E38"/>
    <w:rsid w:val="00BB7BE5"/>
    <w:rsid w:val="00BC262B"/>
    <w:rsid w:val="00BD0B14"/>
    <w:rsid w:val="00BD17A2"/>
    <w:rsid w:val="00BD17EE"/>
    <w:rsid w:val="00BE26BD"/>
    <w:rsid w:val="00BE3395"/>
    <w:rsid w:val="00BF3B63"/>
    <w:rsid w:val="00BF4A3E"/>
    <w:rsid w:val="00BF5FB5"/>
    <w:rsid w:val="00C00DAF"/>
    <w:rsid w:val="00C013DC"/>
    <w:rsid w:val="00C1221B"/>
    <w:rsid w:val="00C161F1"/>
    <w:rsid w:val="00C21BC2"/>
    <w:rsid w:val="00C220F5"/>
    <w:rsid w:val="00C25BCC"/>
    <w:rsid w:val="00C3034D"/>
    <w:rsid w:val="00C32D9C"/>
    <w:rsid w:val="00C4504E"/>
    <w:rsid w:val="00C46554"/>
    <w:rsid w:val="00C47734"/>
    <w:rsid w:val="00C62A61"/>
    <w:rsid w:val="00C65F7A"/>
    <w:rsid w:val="00C70AC7"/>
    <w:rsid w:val="00C71AAD"/>
    <w:rsid w:val="00C71AC7"/>
    <w:rsid w:val="00C746FB"/>
    <w:rsid w:val="00C7495C"/>
    <w:rsid w:val="00C80A1D"/>
    <w:rsid w:val="00C94C19"/>
    <w:rsid w:val="00C94CFB"/>
    <w:rsid w:val="00CC00CA"/>
    <w:rsid w:val="00CC227D"/>
    <w:rsid w:val="00CC2938"/>
    <w:rsid w:val="00CF0E8E"/>
    <w:rsid w:val="00CF4EFB"/>
    <w:rsid w:val="00D05162"/>
    <w:rsid w:val="00D05828"/>
    <w:rsid w:val="00D067C6"/>
    <w:rsid w:val="00D06847"/>
    <w:rsid w:val="00D07BF8"/>
    <w:rsid w:val="00D15E76"/>
    <w:rsid w:val="00D2300B"/>
    <w:rsid w:val="00D23C6A"/>
    <w:rsid w:val="00D24DB6"/>
    <w:rsid w:val="00D34E74"/>
    <w:rsid w:val="00D35AA2"/>
    <w:rsid w:val="00D3791D"/>
    <w:rsid w:val="00D37CDD"/>
    <w:rsid w:val="00D41A04"/>
    <w:rsid w:val="00D44275"/>
    <w:rsid w:val="00D450AB"/>
    <w:rsid w:val="00D457B0"/>
    <w:rsid w:val="00D56CA5"/>
    <w:rsid w:val="00D57BF7"/>
    <w:rsid w:val="00D70F1B"/>
    <w:rsid w:val="00D744E4"/>
    <w:rsid w:val="00D75831"/>
    <w:rsid w:val="00D778F4"/>
    <w:rsid w:val="00D82AFC"/>
    <w:rsid w:val="00D97BDE"/>
    <w:rsid w:val="00DA27EF"/>
    <w:rsid w:val="00DA4585"/>
    <w:rsid w:val="00DB2ED2"/>
    <w:rsid w:val="00DB3ACF"/>
    <w:rsid w:val="00DC2371"/>
    <w:rsid w:val="00DC61AB"/>
    <w:rsid w:val="00DC7E9B"/>
    <w:rsid w:val="00DD0E22"/>
    <w:rsid w:val="00DD492F"/>
    <w:rsid w:val="00DD7565"/>
    <w:rsid w:val="00DE4DA0"/>
    <w:rsid w:val="00DE7180"/>
    <w:rsid w:val="00DE73FE"/>
    <w:rsid w:val="00DF287C"/>
    <w:rsid w:val="00DF5198"/>
    <w:rsid w:val="00DF64C9"/>
    <w:rsid w:val="00E00775"/>
    <w:rsid w:val="00E03B93"/>
    <w:rsid w:val="00E05250"/>
    <w:rsid w:val="00E074CC"/>
    <w:rsid w:val="00E1166A"/>
    <w:rsid w:val="00E15CE4"/>
    <w:rsid w:val="00E15D9C"/>
    <w:rsid w:val="00E21276"/>
    <w:rsid w:val="00E24D45"/>
    <w:rsid w:val="00E31204"/>
    <w:rsid w:val="00E37B9C"/>
    <w:rsid w:val="00E423A4"/>
    <w:rsid w:val="00E426B7"/>
    <w:rsid w:val="00E55969"/>
    <w:rsid w:val="00E560F2"/>
    <w:rsid w:val="00E62DD3"/>
    <w:rsid w:val="00E63720"/>
    <w:rsid w:val="00E63D71"/>
    <w:rsid w:val="00E7500C"/>
    <w:rsid w:val="00E87936"/>
    <w:rsid w:val="00E91094"/>
    <w:rsid w:val="00E91EF9"/>
    <w:rsid w:val="00E96FC4"/>
    <w:rsid w:val="00EA0218"/>
    <w:rsid w:val="00EC0349"/>
    <w:rsid w:val="00EC4DC2"/>
    <w:rsid w:val="00EC5980"/>
    <w:rsid w:val="00ED0FB4"/>
    <w:rsid w:val="00ED57F6"/>
    <w:rsid w:val="00EE0F36"/>
    <w:rsid w:val="00EE6A42"/>
    <w:rsid w:val="00EE72D7"/>
    <w:rsid w:val="00EF537F"/>
    <w:rsid w:val="00F04C4B"/>
    <w:rsid w:val="00F10AD1"/>
    <w:rsid w:val="00F20618"/>
    <w:rsid w:val="00F215C9"/>
    <w:rsid w:val="00F326B4"/>
    <w:rsid w:val="00F4404D"/>
    <w:rsid w:val="00F46BFC"/>
    <w:rsid w:val="00F534FF"/>
    <w:rsid w:val="00F66367"/>
    <w:rsid w:val="00F675FC"/>
    <w:rsid w:val="00F730F7"/>
    <w:rsid w:val="00F76002"/>
    <w:rsid w:val="00F838EE"/>
    <w:rsid w:val="00F84584"/>
    <w:rsid w:val="00F86797"/>
    <w:rsid w:val="00F902C7"/>
    <w:rsid w:val="00FA5909"/>
    <w:rsid w:val="00FB0F81"/>
    <w:rsid w:val="00FB7349"/>
    <w:rsid w:val="00FD2092"/>
    <w:rsid w:val="00FD393F"/>
    <w:rsid w:val="00FE320E"/>
    <w:rsid w:val="00FE7FC2"/>
    <w:rsid w:val="00FF1BA9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B98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B22"/>
    <w:pPr>
      <w:suppressAutoHyphens/>
    </w:pPr>
    <w:rPr>
      <w:rFonts w:ascii="Times New Roman" w:eastAsia="Times New Roman" w:hAnsi="Times New Roman" w:cs="Times New Roman"/>
      <w:lang w:val="pl-PL" w:eastAsia="ar-SA"/>
    </w:rPr>
  </w:style>
  <w:style w:type="paragraph" w:styleId="Nagwek1">
    <w:name w:val="heading 1"/>
    <w:basedOn w:val="Normalny"/>
    <w:next w:val="Normalny"/>
    <w:link w:val="Nagwek1Znak"/>
    <w:qFormat/>
    <w:rsid w:val="003C0B2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0B22"/>
    <w:rPr>
      <w:rFonts w:ascii="Cambria" w:eastAsia="Times New Roman" w:hAnsi="Cambria" w:cs="Times New Roman"/>
      <w:b/>
      <w:bCs/>
      <w:kern w:val="1"/>
      <w:sz w:val="32"/>
      <w:szCs w:val="32"/>
      <w:lang w:val="pl-PL" w:eastAsia="ar-SA"/>
    </w:rPr>
  </w:style>
  <w:style w:type="paragraph" w:styleId="Akapitzlist">
    <w:name w:val="List Paragraph"/>
    <w:basedOn w:val="Normalny"/>
    <w:uiPriority w:val="34"/>
    <w:qFormat/>
    <w:rsid w:val="003C0B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97EA0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197EA0"/>
    <w:rPr>
      <w:i/>
      <w:iCs/>
    </w:rPr>
  </w:style>
  <w:style w:type="table" w:styleId="Tabela-Siatka">
    <w:name w:val="Table Grid"/>
    <w:basedOn w:val="Standardowy"/>
    <w:uiPriority w:val="39"/>
    <w:rsid w:val="00E11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6A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B22"/>
    <w:pPr>
      <w:suppressAutoHyphens/>
    </w:pPr>
    <w:rPr>
      <w:rFonts w:ascii="Times New Roman" w:eastAsia="Times New Roman" w:hAnsi="Times New Roman" w:cs="Times New Roman"/>
      <w:lang w:val="pl-PL" w:eastAsia="ar-SA"/>
    </w:rPr>
  </w:style>
  <w:style w:type="paragraph" w:styleId="Nagwek1">
    <w:name w:val="heading 1"/>
    <w:basedOn w:val="Normalny"/>
    <w:next w:val="Normalny"/>
    <w:link w:val="Nagwek1Znak"/>
    <w:qFormat/>
    <w:rsid w:val="003C0B2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0B22"/>
    <w:rPr>
      <w:rFonts w:ascii="Cambria" w:eastAsia="Times New Roman" w:hAnsi="Cambria" w:cs="Times New Roman"/>
      <w:b/>
      <w:bCs/>
      <w:kern w:val="1"/>
      <w:sz w:val="32"/>
      <w:szCs w:val="32"/>
      <w:lang w:val="pl-PL" w:eastAsia="ar-SA"/>
    </w:rPr>
  </w:style>
  <w:style w:type="paragraph" w:styleId="Akapitzlist">
    <w:name w:val="List Paragraph"/>
    <w:basedOn w:val="Normalny"/>
    <w:uiPriority w:val="34"/>
    <w:qFormat/>
    <w:rsid w:val="003C0B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97EA0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197EA0"/>
    <w:rPr>
      <w:i/>
      <w:iCs/>
    </w:rPr>
  </w:style>
  <w:style w:type="table" w:styleId="Tabela-Siatka">
    <w:name w:val="Table Grid"/>
    <w:basedOn w:val="Standardowy"/>
    <w:uiPriority w:val="39"/>
    <w:rsid w:val="00E11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6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inwestbudw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michał</cp:lastModifiedBy>
  <cp:revision>7</cp:revision>
  <dcterms:created xsi:type="dcterms:W3CDTF">2017-09-25T15:23:00Z</dcterms:created>
  <dcterms:modified xsi:type="dcterms:W3CDTF">2018-07-02T11:03:00Z</dcterms:modified>
</cp:coreProperties>
</file>